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38" w:rsidRDefault="00495A38">
      <w:pPr>
        <w:pStyle w:val="Heading2"/>
        <w:rPr>
          <w:lang w:val="de-CH"/>
        </w:rPr>
      </w:pPr>
      <w:r>
        <w:t>Методске јединице</w:t>
      </w:r>
    </w:p>
    <w:p w:rsidR="00495A38" w:rsidRDefault="00495A38"/>
    <w:p w:rsidR="00495A38" w:rsidRDefault="00495A3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за четврти разред средње школе,</w:t>
      </w:r>
    </w:p>
    <w:p w:rsidR="00495A38" w:rsidRDefault="00495A3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(</w:t>
      </w:r>
      <w:r w:rsidR="00740D9B">
        <w:rPr>
          <w:rFonts w:ascii="Arial" w:hAnsi="Arial" w:cs="Arial"/>
          <w:b/>
          <w:lang w:val="sr-Cyrl-CS"/>
        </w:rPr>
        <w:t xml:space="preserve"> школске 20</w:t>
      </w:r>
      <w:r w:rsidR="00431080">
        <w:rPr>
          <w:rFonts w:ascii="Arial" w:hAnsi="Arial" w:cs="Arial"/>
          <w:b/>
          <w:lang w:val="en-US"/>
        </w:rPr>
        <w:t>15</w:t>
      </w:r>
      <w:r w:rsidR="00740D9B">
        <w:rPr>
          <w:rFonts w:ascii="Arial" w:hAnsi="Arial" w:cs="Arial"/>
          <w:b/>
          <w:lang w:val="sr-Cyrl-CS"/>
        </w:rPr>
        <w:t>/</w:t>
      </w:r>
      <w:r w:rsidR="00431080">
        <w:rPr>
          <w:rFonts w:ascii="Arial" w:hAnsi="Arial" w:cs="Arial"/>
          <w:b/>
          <w:lang w:val="en-US"/>
        </w:rPr>
        <w:t>16</w:t>
      </w:r>
      <w:r>
        <w:rPr>
          <w:rFonts w:ascii="Arial" w:hAnsi="Arial" w:cs="Arial"/>
          <w:b/>
          <w:lang w:val="sr-Cyrl-CS"/>
        </w:rPr>
        <w:t>.године)</w:t>
      </w:r>
    </w:p>
    <w:p w:rsidR="00495A38" w:rsidRDefault="00495A38">
      <w:pPr>
        <w:jc w:val="center"/>
        <w:rPr>
          <w:lang w:val="sr-Cyrl-CS"/>
        </w:rPr>
      </w:pPr>
      <w:r>
        <w:rPr>
          <w:rFonts w:ascii="Arial" w:hAnsi="Arial" w:cs="Arial"/>
          <w:b/>
          <w:lang w:val="sr-Cyrl-CS"/>
        </w:rPr>
        <w:t>Предмет: Православни катихизис ( веронаука )</w:t>
      </w:r>
    </w:p>
    <w:p w:rsidR="00495A38" w:rsidRDefault="00495A38"/>
    <w:p w:rsidR="00495A38" w:rsidRDefault="00495A38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6963"/>
      </w:tblGrid>
      <w:tr w:rsidR="00495A38">
        <w:tc>
          <w:tcPr>
            <w:tcW w:w="7578" w:type="dxa"/>
            <w:gridSpan w:val="2"/>
            <w:shd w:val="clear" w:color="auto" w:fill="E6E6E6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32"/>
                <w:lang w:val="sr-Cyrl-CS"/>
              </w:rPr>
              <w:t>Увод</w:t>
            </w:r>
          </w:p>
        </w:tc>
      </w:tr>
      <w:tr w:rsidR="00495A38">
        <w:tc>
          <w:tcPr>
            <w:tcW w:w="0" w:type="auto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0" w:type="auto"/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Упознавање садржаја програма и начина рада</w:t>
            </w:r>
          </w:p>
        </w:tc>
      </w:tr>
      <w:tr w:rsidR="00495A38">
        <w:tc>
          <w:tcPr>
            <w:tcW w:w="0" w:type="auto"/>
            <w:gridSpan w:val="2"/>
            <w:shd w:val="clear" w:color="auto" w:fill="E6E6E6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32"/>
                <w:lang w:val="sr-Cyrl-CS"/>
              </w:rPr>
              <w:t>Хришћанско схватање историје (старојелинско и савремено схватање историје без Бога)</w:t>
            </w:r>
          </w:p>
        </w:tc>
      </w:tr>
      <w:tr w:rsidR="00495A38">
        <w:tc>
          <w:tcPr>
            <w:tcW w:w="0" w:type="auto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2.</w:t>
            </w:r>
          </w:p>
        </w:tc>
        <w:tc>
          <w:tcPr>
            <w:tcW w:w="0" w:type="auto"/>
            <w:vAlign w:val="center"/>
          </w:tcPr>
          <w:p w:rsidR="00495A38" w:rsidRDefault="00495A38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Хришћанско схватање историје (старојелинско и савремено)</w:t>
            </w:r>
          </w:p>
        </w:tc>
      </w:tr>
      <w:tr w:rsidR="00495A3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Хришћанско схватање историје (старојелинско и савремено) (обнављање)</w:t>
            </w:r>
          </w:p>
        </w:tc>
      </w:tr>
      <w:tr w:rsidR="00495A38">
        <w:tc>
          <w:tcPr>
            <w:tcW w:w="0" w:type="auto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4.</w:t>
            </w:r>
          </w:p>
        </w:tc>
        <w:tc>
          <w:tcPr>
            <w:tcW w:w="0" w:type="auto"/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Хришћанско схватање историје (поједини аспекти)</w:t>
            </w:r>
          </w:p>
        </w:tc>
      </w:tr>
      <w:tr w:rsidR="00495A3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Хришћанско схватање историје (поједини аспекти);(обнављање)</w:t>
            </w:r>
          </w:p>
        </w:tc>
      </w:tr>
      <w:tr w:rsidR="00495A38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Есхатон-будуће Царство Божије као узрок Цркве и историје </w:t>
            </w:r>
            <w:r>
              <w:rPr>
                <w:rFonts w:ascii="Arial" w:hAnsi="Arial" w:cs="Arial"/>
                <w:b/>
                <w:lang w:val="sr-Cyrl-CS"/>
              </w:rPr>
              <w:t>(последњи догађај, догађај Царства Божијег даје валидност и постојање историјским догађајима)</w:t>
            </w:r>
          </w:p>
        </w:tc>
      </w:tr>
      <w:tr w:rsidR="00495A38">
        <w:tc>
          <w:tcPr>
            <w:tcW w:w="615" w:type="dxa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6.</w:t>
            </w:r>
          </w:p>
        </w:tc>
        <w:tc>
          <w:tcPr>
            <w:tcW w:w="6963" w:type="dxa"/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Есхатон-Царство Божије</w:t>
            </w:r>
          </w:p>
        </w:tc>
      </w:tr>
      <w:tr w:rsidR="00495A38"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7.</w:t>
            </w:r>
          </w:p>
        </w:tc>
        <w:tc>
          <w:tcPr>
            <w:tcW w:w="6963" w:type="dxa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Есхатон као узрок постојања Цркве и историје</w:t>
            </w:r>
          </w:p>
        </w:tc>
      </w:tr>
      <w:tr w:rsidR="00495A38"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8.</w:t>
            </w:r>
          </w:p>
        </w:tc>
        <w:tc>
          <w:tcPr>
            <w:tcW w:w="6963" w:type="dxa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Есхатон као узрок постојања Цркве и историје (обнављање)</w:t>
            </w:r>
          </w:p>
        </w:tc>
      </w:tr>
      <w:tr w:rsidR="00495A38">
        <w:trPr>
          <w:trHeight w:val="838"/>
        </w:trPr>
        <w:tc>
          <w:tcPr>
            <w:tcW w:w="7578" w:type="dxa"/>
            <w:gridSpan w:val="2"/>
            <w:shd w:val="clear" w:color="auto" w:fill="E6E6E6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Смрт природе као разједињење, распадање и смрт личности као прекид заједнице са личношћу за коју смо били везани, коју смо највише волели</w:t>
            </w:r>
          </w:p>
        </w:tc>
      </w:tr>
      <w:tr w:rsidR="00495A38">
        <w:tc>
          <w:tcPr>
            <w:tcW w:w="615" w:type="dxa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9.</w:t>
            </w:r>
          </w:p>
        </w:tc>
        <w:tc>
          <w:tcPr>
            <w:tcW w:w="6963" w:type="dxa"/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Циљ стварања света (библијска и светоотачка сведочанства)</w:t>
            </w:r>
          </w:p>
        </w:tc>
      </w:tr>
      <w:tr w:rsidR="00495A38"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10.</w:t>
            </w:r>
          </w:p>
        </w:tc>
        <w:tc>
          <w:tcPr>
            <w:tcW w:w="6963" w:type="dxa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Циљ стварања света (библијска и светоотачка сведочанства);(обнављање)</w:t>
            </w:r>
          </w:p>
        </w:tc>
      </w:tr>
      <w:tr w:rsidR="00495A38"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11.</w:t>
            </w:r>
          </w:p>
        </w:tc>
        <w:tc>
          <w:tcPr>
            <w:tcW w:w="6963" w:type="dxa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Циљ стварања света (богословско тумачење)</w:t>
            </w:r>
          </w:p>
        </w:tc>
      </w:tr>
      <w:tr w:rsidR="00495A38"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12.</w:t>
            </w:r>
          </w:p>
        </w:tc>
        <w:tc>
          <w:tcPr>
            <w:tcW w:w="6963" w:type="dxa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Систематизација</w:t>
            </w:r>
          </w:p>
        </w:tc>
      </w:tr>
      <w:tr w:rsidR="00495A38">
        <w:tc>
          <w:tcPr>
            <w:tcW w:w="7578" w:type="dxa"/>
            <w:gridSpan w:val="2"/>
            <w:shd w:val="clear" w:color="auto" w:fill="E6E6E6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Литургија нам открива и циљ због кога је Бог створио свет и људе </w:t>
            </w:r>
            <w:r>
              <w:rPr>
                <w:rFonts w:ascii="Arial" w:hAnsi="Arial" w:cs="Arial"/>
                <w:b/>
                <w:lang w:val="sr-Cyrl-CS"/>
              </w:rPr>
              <w:t>(да свет постане Царство Божије у коме неће бити смрти)</w:t>
            </w:r>
          </w:p>
        </w:tc>
      </w:tr>
      <w:tr w:rsidR="00495A38">
        <w:tc>
          <w:tcPr>
            <w:tcW w:w="615" w:type="dxa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lastRenderedPageBreak/>
              <w:t>13.</w:t>
            </w:r>
          </w:p>
        </w:tc>
        <w:tc>
          <w:tcPr>
            <w:tcW w:w="6963" w:type="dxa"/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Царство Божије као Литургија</w:t>
            </w:r>
          </w:p>
        </w:tc>
      </w:tr>
      <w:tr w:rsidR="00495A38"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14.</w:t>
            </w:r>
          </w:p>
        </w:tc>
        <w:tc>
          <w:tcPr>
            <w:tcW w:w="6963" w:type="dxa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Царство Божије као Литургија (обнављање)</w:t>
            </w:r>
          </w:p>
        </w:tc>
      </w:tr>
      <w:tr w:rsidR="00495A38">
        <w:tc>
          <w:tcPr>
            <w:tcW w:w="7578" w:type="dxa"/>
            <w:gridSpan w:val="2"/>
            <w:shd w:val="clear" w:color="auto" w:fill="E6E6E6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Помесна и васељенска Црква, њихов однос</w:t>
            </w:r>
          </w:p>
        </w:tc>
      </w:tr>
      <w:tr w:rsidR="00495A38">
        <w:trPr>
          <w:trHeight w:val="276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15.</w:t>
            </w:r>
          </w:p>
        </w:tc>
        <w:tc>
          <w:tcPr>
            <w:tcW w:w="6963" w:type="dxa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Помесна Црква (њена структура као структура Царства Божијег)</w:t>
            </w:r>
          </w:p>
        </w:tc>
      </w:tr>
      <w:tr w:rsidR="00495A38">
        <w:tc>
          <w:tcPr>
            <w:tcW w:w="615" w:type="dxa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16.</w:t>
            </w:r>
          </w:p>
        </w:tc>
        <w:tc>
          <w:tcPr>
            <w:tcW w:w="6963" w:type="dxa"/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Помесна Црква (њена структура као структура Царства Божијег) (обнављање)</w:t>
            </w:r>
          </w:p>
        </w:tc>
      </w:tr>
      <w:tr w:rsidR="00495A38">
        <w:tc>
          <w:tcPr>
            <w:tcW w:w="615" w:type="dxa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17.</w:t>
            </w:r>
          </w:p>
        </w:tc>
        <w:tc>
          <w:tcPr>
            <w:tcW w:w="6963" w:type="dxa"/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Однос помесне (локалне) и васељенске Цркве</w:t>
            </w:r>
          </w:p>
        </w:tc>
      </w:tr>
      <w:tr w:rsidR="00495A38"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18.</w:t>
            </w:r>
          </w:p>
        </w:tc>
        <w:tc>
          <w:tcPr>
            <w:tcW w:w="6963" w:type="dxa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Однос помесне (локалне) и васељенске Цркве (обнављање)</w:t>
            </w:r>
          </w:p>
        </w:tc>
      </w:tr>
      <w:tr w:rsidR="00495A38">
        <w:tc>
          <w:tcPr>
            <w:tcW w:w="757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Јединство Цркве </w:t>
            </w:r>
            <w:r>
              <w:rPr>
                <w:rFonts w:ascii="Arial" w:hAnsi="Arial" w:cs="Arial"/>
                <w:b/>
                <w:lang w:val="sr-Cyrl-CS"/>
              </w:rPr>
              <w:t>(на помесном и васељенском нивоу)</w:t>
            </w:r>
          </w:p>
        </w:tc>
      </w:tr>
      <w:tr w:rsidR="00495A38">
        <w:tc>
          <w:tcPr>
            <w:tcW w:w="0" w:type="auto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19.</w:t>
            </w:r>
          </w:p>
        </w:tc>
        <w:tc>
          <w:tcPr>
            <w:tcW w:w="0" w:type="auto"/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Јединство Цркве у Епископу и  Евхаристији</w:t>
            </w:r>
          </w:p>
        </w:tc>
      </w:tr>
      <w:tr w:rsidR="00495A3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20.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Јединство Цркве у Епископу и  Евхаристији </w:t>
            </w:r>
          </w:p>
        </w:tc>
      </w:tr>
      <w:tr w:rsidR="00495A3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21.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Литургијски контекст Апостолског прејемства</w:t>
            </w:r>
          </w:p>
        </w:tc>
      </w:tr>
      <w:tr w:rsidR="00495A38">
        <w:tc>
          <w:tcPr>
            <w:tcW w:w="0" w:type="auto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22.</w:t>
            </w:r>
          </w:p>
        </w:tc>
        <w:tc>
          <w:tcPr>
            <w:tcW w:w="0" w:type="auto"/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Литургијски контекст Апостолског прејемства (обнављање)</w:t>
            </w:r>
          </w:p>
        </w:tc>
      </w:tr>
      <w:tr w:rsidR="00495A38">
        <w:tc>
          <w:tcPr>
            <w:tcW w:w="0" w:type="auto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23.</w:t>
            </w:r>
          </w:p>
        </w:tc>
        <w:tc>
          <w:tcPr>
            <w:tcW w:w="0" w:type="auto"/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Јединство Цркве на Васељенском нивоу</w:t>
            </w:r>
          </w:p>
        </w:tc>
      </w:tr>
      <w:tr w:rsidR="00495A3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24.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Систематизација</w:t>
            </w:r>
          </w:p>
        </w:tc>
      </w:tr>
      <w:tr w:rsidR="00495A38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Теологија православне уметности </w:t>
            </w:r>
            <w:r>
              <w:rPr>
                <w:rFonts w:ascii="Arial" w:hAnsi="Arial" w:cs="Arial"/>
                <w:b/>
                <w:lang w:val="sr-Cyrl-CS"/>
              </w:rPr>
              <w:t>(књижевности, сликарства, архитектуре, музике...)</w:t>
            </w:r>
          </w:p>
        </w:tc>
      </w:tr>
      <w:tr w:rsidR="00495A38">
        <w:tc>
          <w:tcPr>
            <w:tcW w:w="0" w:type="auto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25.</w:t>
            </w:r>
          </w:p>
        </w:tc>
        <w:tc>
          <w:tcPr>
            <w:tcW w:w="0" w:type="auto"/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Теологија православне уметности (православна уметност у контексту Литургије и Царства Божијег)</w:t>
            </w:r>
          </w:p>
        </w:tc>
      </w:tr>
      <w:tr w:rsidR="00495A3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26.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Теологија православне уметности (православна уметност у контексту Литургије и Царства Божијег);(обнављање)</w:t>
            </w:r>
          </w:p>
        </w:tc>
      </w:tr>
      <w:tr w:rsidR="00495A38">
        <w:tc>
          <w:tcPr>
            <w:tcW w:w="0" w:type="auto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27.</w:t>
            </w:r>
          </w:p>
        </w:tc>
        <w:tc>
          <w:tcPr>
            <w:tcW w:w="0" w:type="auto"/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Теологија православне уметности (конкретни примери у сликарству, музици)</w:t>
            </w:r>
          </w:p>
        </w:tc>
      </w:tr>
      <w:tr w:rsidR="00495A38">
        <w:tc>
          <w:tcPr>
            <w:tcW w:w="0" w:type="auto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28.</w:t>
            </w:r>
          </w:p>
        </w:tc>
        <w:tc>
          <w:tcPr>
            <w:tcW w:w="0" w:type="auto"/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Теологија православне уметности (конкретни примери у сликарству, музици);(обнављање)</w:t>
            </w:r>
          </w:p>
        </w:tc>
      </w:tr>
      <w:tr w:rsidR="00495A38">
        <w:tc>
          <w:tcPr>
            <w:tcW w:w="0" w:type="auto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29.</w:t>
            </w:r>
          </w:p>
        </w:tc>
        <w:tc>
          <w:tcPr>
            <w:tcW w:w="0" w:type="auto"/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Теологија православне уметности (конкретни примери у архитектури, књижевности)</w:t>
            </w:r>
          </w:p>
        </w:tc>
      </w:tr>
      <w:tr w:rsidR="00495A3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30.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Теологија православне уметности (конкретни примери у архитектури, књижевности);(обнављање)</w:t>
            </w:r>
          </w:p>
        </w:tc>
      </w:tr>
      <w:tr w:rsidR="00495A38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Црква и свет (њихов однос)</w:t>
            </w:r>
          </w:p>
        </w:tc>
      </w:tr>
      <w:tr w:rsidR="00495A38">
        <w:tc>
          <w:tcPr>
            <w:tcW w:w="0" w:type="auto"/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31.</w:t>
            </w:r>
          </w:p>
        </w:tc>
        <w:tc>
          <w:tcPr>
            <w:tcW w:w="0" w:type="auto"/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Црква и свет (њихов однос)</w:t>
            </w:r>
          </w:p>
        </w:tc>
      </w:tr>
      <w:tr w:rsidR="00495A3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32.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95A38" w:rsidRDefault="00495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Систематизација</w:t>
            </w:r>
          </w:p>
        </w:tc>
      </w:tr>
    </w:tbl>
    <w:p w:rsidR="00495A38" w:rsidRDefault="00495A38">
      <w:pPr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ab/>
      </w:r>
    </w:p>
    <w:p w:rsidR="00495A38" w:rsidRDefault="00495A38">
      <w:pPr>
        <w:ind w:left="144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  <w:t>Вероучитељ</w:t>
      </w:r>
    </w:p>
    <w:p w:rsidR="00495A38" w:rsidRDefault="00495A38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  <w:t>______________________</w:t>
      </w:r>
    </w:p>
    <w:sectPr w:rsidR="00495A38">
      <w:pgSz w:w="16840" w:h="11907" w:orient="landscape" w:code="9"/>
      <w:pgMar w:top="1079" w:right="567" w:bottom="567" w:left="273" w:header="567" w:footer="567" w:gutter="567"/>
      <w:cols w:num="2" w:space="708" w:equalWidth="0">
        <w:col w:w="7560" w:space="360"/>
        <w:col w:w="751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67136A"/>
    <w:rsid w:val="00431080"/>
    <w:rsid w:val="00495A38"/>
    <w:rsid w:val="0067136A"/>
    <w:rsid w:val="0074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6"/>
      <w:szCs w:val="36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Методске јединице</vt:lpstr>
    </vt:vector>
  </TitlesOfParts>
  <Company>PC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Методске јединице</dc:title>
  <dc:creator>Korisnik</dc:creator>
  <cp:lastModifiedBy>Vukasin</cp:lastModifiedBy>
  <cp:revision>2</cp:revision>
  <cp:lastPrinted>2007-08-17T10:05:00Z</cp:lastPrinted>
  <dcterms:created xsi:type="dcterms:W3CDTF">2015-07-30T20:51:00Z</dcterms:created>
  <dcterms:modified xsi:type="dcterms:W3CDTF">2015-07-30T20:51:00Z</dcterms:modified>
</cp:coreProperties>
</file>